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465"/>
        <w:gridCol w:w="141"/>
        <w:gridCol w:w="4606"/>
      </w:tblGrid>
      <w:tr w:rsidR="006C149F" w:rsidRPr="00F45488" w:rsidTr="007C6E52">
        <w:trPr>
          <w:cantSplit/>
        </w:trPr>
        <w:tc>
          <w:tcPr>
            <w:tcW w:w="9212" w:type="dxa"/>
            <w:gridSpan w:val="3"/>
            <w:tcBorders>
              <w:top w:val="double" w:sz="6" w:space="0" w:color="000000"/>
              <w:left w:val="double" w:sz="6" w:space="0" w:color="000000"/>
              <w:bottom w:val="single" w:sz="6" w:space="0" w:color="000000"/>
              <w:right w:val="double" w:sz="6" w:space="0" w:color="000000"/>
            </w:tcBorders>
          </w:tcPr>
          <w:p w:rsidR="006C149F" w:rsidRPr="00F45488" w:rsidRDefault="006C149F" w:rsidP="007C6E52">
            <w:pPr>
              <w:rPr>
                <w:lang w:val="en-GB"/>
              </w:rPr>
            </w:pPr>
            <w:r w:rsidRPr="00F45488">
              <w:rPr>
                <w:lang w:val="en-GB"/>
              </w:rPr>
              <w:t>DEVELOPING ENGLISH THROUGH ART ORIENTED ACTIVITIES</w:t>
            </w:r>
            <w:r w:rsidRPr="00F45488">
              <w:rPr>
                <w:noProof/>
                <w:lang w:val="en-GB"/>
              </w:rPr>
              <w:drawing>
                <wp:inline distT="0" distB="0" distL="0" distR="0" wp14:anchorId="384AB3AA" wp14:editId="24DB526E">
                  <wp:extent cx="621665" cy="621665"/>
                  <wp:effectExtent l="0" t="0" r="6985"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inline>
              </w:drawing>
            </w:r>
          </w:p>
        </w:tc>
      </w:tr>
      <w:tr w:rsidR="006C149F" w:rsidRPr="00F45488" w:rsidTr="007C6E52">
        <w:trPr>
          <w:cantSplit/>
        </w:trPr>
        <w:tc>
          <w:tcPr>
            <w:tcW w:w="9212" w:type="dxa"/>
            <w:gridSpan w:val="3"/>
            <w:tcBorders>
              <w:top w:val="double" w:sz="6" w:space="0" w:color="000000"/>
              <w:left w:val="double" w:sz="6" w:space="0" w:color="000000"/>
              <w:bottom w:val="single" w:sz="6" w:space="0" w:color="000000"/>
              <w:right w:val="double" w:sz="6" w:space="0" w:color="000000"/>
            </w:tcBorders>
          </w:tcPr>
          <w:p w:rsidR="006C149F" w:rsidRPr="00F45488" w:rsidRDefault="006C149F" w:rsidP="007C6E52">
            <w:pPr>
              <w:rPr>
                <w:lang w:val="en-GB"/>
              </w:rPr>
            </w:pPr>
            <w:r w:rsidRPr="00F45488">
              <w:rPr>
                <w:lang w:val="en-GB"/>
              </w:rPr>
              <w:t>PRIMARY SCHOOL BELTINCI, SLOVENIA</w:t>
            </w:r>
          </w:p>
          <w:p w:rsidR="006C149F" w:rsidRPr="00F45488" w:rsidRDefault="006C149F" w:rsidP="006C149F">
            <w:pPr>
              <w:rPr>
                <w:lang w:val="en-GB"/>
              </w:rPr>
            </w:pPr>
            <w:r w:rsidRPr="00F45488">
              <w:rPr>
                <w:lang w:val="en-GB"/>
              </w:rPr>
              <w:t>TEACHER: TADEJA HALAS</w:t>
            </w:r>
          </w:p>
        </w:tc>
      </w:tr>
      <w:tr w:rsidR="006C149F" w:rsidRPr="00F45488" w:rsidTr="007C6E52">
        <w:trPr>
          <w:cantSplit/>
        </w:trPr>
        <w:tc>
          <w:tcPr>
            <w:tcW w:w="4465" w:type="dxa"/>
            <w:tcBorders>
              <w:top w:val="double" w:sz="6" w:space="0" w:color="000000"/>
              <w:left w:val="double" w:sz="6" w:space="0" w:color="000000"/>
              <w:bottom w:val="single" w:sz="6" w:space="0" w:color="000000"/>
              <w:right w:val="single" w:sz="6" w:space="0" w:color="000000"/>
            </w:tcBorders>
            <w:hideMark/>
          </w:tcPr>
          <w:p w:rsidR="006C149F" w:rsidRPr="00F45488" w:rsidRDefault="006C149F" w:rsidP="007C6E52">
            <w:pPr>
              <w:rPr>
                <w:caps/>
                <w:lang w:val="en-GB"/>
              </w:rPr>
            </w:pPr>
            <w:r w:rsidRPr="00F45488">
              <w:rPr>
                <w:caps/>
                <w:lang w:val="en-GB"/>
              </w:rPr>
              <w:t>lesson plan: senses</w:t>
            </w:r>
          </w:p>
          <w:p w:rsidR="006C149F" w:rsidRPr="00F45488" w:rsidRDefault="006C149F" w:rsidP="006C149F">
            <w:pPr>
              <w:rPr>
                <w:caps/>
                <w:lang w:val="en-GB"/>
              </w:rPr>
            </w:pPr>
            <w:r w:rsidRPr="00F45488">
              <w:rPr>
                <w:caps/>
                <w:lang w:val="en-GB"/>
              </w:rPr>
              <w:t xml:space="preserve"> </w:t>
            </w:r>
            <w:r w:rsidR="00FE7221" w:rsidRPr="00F45488">
              <w:rPr>
                <w:b/>
                <w:lang w:val="en-GB"/>
              </w:rPr>
              <w:t>Science t</w:t>
            </w:r>
            <w:r w:rsidRPr="00F45488">
              <w:rPr>
                <w:b/>
                <w:lang w:val="en-GB"/>
              </w:rPr>
              <w:t>hrough Art</w:t>
            </w:r>
          </w:p>
        </w:tc>
        <w:tc>
          <w:tcPr>
            <w:tcW w:w="4747" w:type="dxa"/>
            <w:gridSpan w:val="2"/>
            <w:tcBorders>
              <w:top w:val="double" w:sz="6" w:space="0" w:color="000000"/>
              <w:left w:val="single" w:sz="6" w:space="0" w:color="000000"/>
              <w:bottom w:val="single" w:sz="6" w:space="0" w:color="000000"/>
              <w:right w:val="double" w:sz="6" w:space="0" w:color="000000"/>
            </w:tcBorders>
            <w:hideMark/>
          </w:tcPr>
          <w:p w:rsidR="006C149F" w:rsidRPr="00F45488" w:rsidRDefault="006C149F" w:rsidP="007C6E52">
            <w:pPr>
              <w:rPr>
                <w:caps/>
                <w:lang w:val="en-GB"/>
              </w:rPr>
            </w:pPr>
            <w:r w:rsidRPr="00F45488">
              <w:rPr>
                <w:caps/>
                <w:lang w:val="en-GB"/>
              </w:rPr>
              <w:t xml:space="preserve">resources:  </w:t>
            </w:r>
            <w:r w:rsidRPr="00F45488">
              <w:rPr>
                <w:caps/>
                <w:noProof/>
                <w:lang w:val="en-GB"/>
              </w:rPr>
              <w:drawing>
                <wp:inline distT="0" distB="0" distL="0" distR="0" wp14:anchorId="5DDA627C" wp14:editId="1E012164">
                  <wp:extent cx="621665" cy="621665"/>
                  <wp:effectExtent l="0" t="0" r="6985" b="698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inline>
              </w:drawing>
            </w:r>
          </w:p>
        </w:tc>
      </w:tr>
      <w:tr w:rsidR="006C149F" w:rsidRPr="00F45488" w:rsidTr="007C6E52">
        <w:trPr>
          <w:cantSplit/>
        </w:trPr>
        <w:tc>
          <w:tcPr>
            <w:tcW w:w="4465" w:type="dxa"/>
            <w:tcBorders>
              <w:top w:val="single" w:sz="6" w:space="0" w:color="000000"/>
              <w:left w:val="double" w:sz="6" w:space="0" w:color="000000"/>
              <w:bottom w:val="single" w:sz="6" w:space="0" w:color="000000"/>
              <w:right w:val="single" w:sz="6" w:space="0" w:color="000000"/>
            </w:tcBorders>
            <w:shd w:val="clear" w:color="auto" w:fill="FDE9D9" w:themeFill="accent6" w:themeFillTint="33"/>
            <w:hideMark/>
          </w:tcPr>
          <w:p w:rsidR="006C149F" w:rsidRPr="00F45488" w:rsidRDefault="006C149F" w:rsidP="007C6E52">
            <w:pPr>
              <w:rPr>
                <w:caps/>
                <w:lang w:val="en-GB"/>
              </w:rPr>
            </w:pPr>
            <w:r w:rsidRPr="00F45488">
              <w:rPr>
                <w:caps/>
                <w:lang w:val="en-GB"/>
              </w:rPr>
              <w:t xml:space="preserve">level:  </w:t>
            </w:r>
            <w:r w:rsidRPr="00F45488">
              <w:rPr>
                <w:b/>
                <w:caps/>
                <w:lang w:val="en-GB"/>
              </w:rPr>
              <w:t>lower secondary</w:t>
            </w:r>
          </w:p>
        </w:tc>
        <w:tc>
          <w:tcPr>
            <w:tcW w:w="4747" w:type="dxa"/>
            <w:gridSpan w:val="2"/>
            <w:tcBorders>
              <w:top w:val="single" w:sz="6" w:space="0" w:color="000000"/>
              <w:left w:val="single" w:sz="6" w:space="0" w:color="000000"/>
              <w:bottom w:val="single" w:sz="6" w:space="0" w:color="000000"/>
              <w:right w:val="double" w:sz="6" w:space="0" w:color="000000"/>
            </w:tcBorders>
            <w:shd w:val="clear" w:color="auto" w:fill="FDE9D9" w:themeFill="accent6" w:themeFillTint="33"/>
            <w:hideMark/>
          </w:tcPr>
          <w:p w:rsidR="006C149F" w:rsidRPr="00F45488" w:rsidRDefault="006C149F" w:rsidP="007C6E52">
            <w:pPr>
              <w:rPr>
                <w:caps/>
                <w:lang w:val="en-GB"/>
              </w:rPr>
            </w:pPr>
            <w:r w:rsidRPr="00F45488">
              <w:rPr>
                <w:caps/>
                <w:lang w:val="en-GB"/>
              </w:rPr>
              <w:t xml:space="preserve">lesson number: </w:t>
            </w:r>
            <w:r w:rsidRPr="00F45488">
              <w:rPr>
                <w:b/>
                <w:caps/>
                <w:lang w:val="en-GB"/>
              </w:rPr>
              <w:t>4</w:t>
            </w:r>
          </w:p>
        </w:tc>
      </w:tr>
      <w:tr w:rsidR="006C149F" w:rsidRPr="00F45488" w:rsidTr="007C6E52">
        <w:trPr>
          <w:cantSplit/>
        </w:trPr>
        <w:tc>
          <w:tcPr>
            <w:tcW w:w="4465" w:type="dxa"/>
            <w:tcBorders>
              <w:top w:val="single" w:sz="6" w:space="0" w:color="000000"/>
              <w:left w:val="double" w:sz="6" w:space="0" w:color="000000"/>
              <w:bottom w:val="single" w:sz="6" w:space="0" w:color="000000"/>
              <w:right w:val="single" w:sz="6" w:space="0" w:color="000000"/>
            </w:tcBorders>
            <w:shd w:val="clear" w:color="auto" w:fill="FDE9D9" w:themeFill="accent6" w:themeFillTint="33"/>
          </w:tcPr>
          <w:p w:rsidR="006C149F" w:rsidRPr="00F45488" w:rsidRDefault="006C149F" w:rsidP="007C6E52">
            <w:pPr>
              <w:rPr>
                <w:caps/>
                <w:lang w:val="en-GB"/>
              </w:rPr>
            </w:pPr>
            <w:r w:rsidRPr="00F45488">
              <w:rPr>
                <w:caps/>
                <w:lang w:val="en-GB"/>
              </w:rPr>
              <w:t>Age of students: 13,14</w:t>
            </w:r>
          </w:p>
        </w:tc>
        <w:tc>
          <w:tcPr>
            <w:tcW w:w="4747" w:type="dxa"/>
            <w:gridSpan w:val="2"/>
            <w:tcBorders>
              <w:top w:val="single" w:sz="6" w:space="0" w:color="000000"/>
              <w:left w:val="single" w:sz="6" w:space="0" w:color="000000"/>
              <w:bottom w:val="single" w:sz="6" w:space="0" w:color="000000"/>
              <w:right w:val="double" w:sz="6" w:space="0" w:color="000000"/>
            </w:tcBorders>
            <w:shd w:val="clear" w:color="auto" w:fill="FDE9D9" w:themeFill="accent6" w:themeFillTint="33"/>
          </w:tcPr>
          <w:p w:rsidR="006C149F" w:rsidRPr="00F45488" w:rsidRDefault="006C149F" w:rsidP="007C6E52">
            <w:pPr>
              <w:rPr>
                <w:caps/>
                <w:lang w:val="en-GB"/>
              </w:rPr>
            </w:pPr>
          </w:p>
        </w:tc>
      </w:tr>
      <w:tr w:rsidR="006C149F" w:rsidRPr="00F45488" w:rsidTr="007C6E52">
        <w:trPr>
          <w:cantSplit/>
        </w:trPr>
        <w:tc>
          <w:tcPr>
            <w:tcW w:w="4465" w:type="dxa"/>
            <w:tcBorders>
              <w:top w:val="single" w:sz="6" w:space="0" w:color="000000"/>
              <w:left w:val="double" w:sz="6" w:space="0" w:color="000000"/>
              <w:bottom w:val="single" w:sz="6" w:space="0" w:color="000000"/>
              <w:right w:val="single" w:sz="6" w:space="0" w:color="000000"/>
            </w:tcBorders>
            <w:shd w:val="clear" w:color="auto" w:fill="FDE9D9" w:themeFill="accent6" w:themeFillTint="33"/>
            <w:hideMark/>
          </w:tcPr>
          <w:p w:rsidR="006C149F" w:rsidRPr="00F45488" w:rsidRDefault="006C149F" w:rsidP="007C6E52">
            <w:pPr>
              <w:rPr>
                <w:lang w:val="en-GB"/>
              </w:rPr>
            </w:pPr>
            <w:r w:rsidRPr="00F45488">
              <w:rPr>
                <w:lang w:val="en-GB"/>
              </w:rPr>
              <w:t xml:space="preserve">UNIT: </w:t>
            </w:r>
            <w:r w:rsidRPr="00F45488">
              <w:rPr>
                <w:b/>
                <w:lang w:val="en-GB"/>
              </w:rPr>
              <w:t>SENSES</w:t>
            </w:r>
          </w:p>
        </w:tc>
        <w:tc>
          <w:tcPr>
            <w:tcW w:w="4747" w:type="dxa"/>
            <w:gridSpan w:val="2"/>
            <w:tcBorders>
              <w:top w:val="single" w:sz="6" w:space="0" w:color="000000"/>
              <w:left w:val="single" w:sz="6" w:space="0" w:color="000000"/>
              <w:bottom w:val="single" w:sz="6" w:space="0" w:color="000000"/>
              <w:right w:val="double" w:sz="6" w:space="0" w:color="000000"/>
            </w:tcBorders>
            <w:shd w:val="clear" w:color="auto" w:fill="FDE9D9" w:themeFill="accent6" w:themeFillTint="33"/>
          </w:tcPr>
          <w:p w:rsidR="006C149F" w:rsidRPr="00F45488" w:rsidRDefault="006C149F" w:rsidP="007C6E52">
            <w:pPr>
              <w:rPr>
                <w:lang w:val="en-GB"/>
              </w:rPr>
            </w:pPr>
            <w:r w:rsidRPr="00F45488">
              <w:rPr>
                <w:lang w:val="en-GB"/>
              </w:rPr>
              <w:t xml:space="preserve">SUBUNIT: </w:t>
            </w:r>
            <w:r w:rsidRPr="00F45488">
              <w:rPr>
                <w:b/>
                <w:lang w:val="en-GB"/>
              </w:rPr>
              <w:t>Science through Art</w:t>
            </w:r>
          </w:p>
          <w:p w:rsidR="006C149F" w:rsidRPr="00F45488" w:rsidRDefault="006C149F" w:rsidP="007C6E52">
            <w:pPr>
              <w:rPr>
                <w:lang w:val="en-GB"/>
              </w:rPr>
            </w:pPr>
          </w:p>
        </w:tc>
      </w:tr>
      <w:tr w:rsidR="00665B73" w:rsidRPr="00F45488" w:rsidTr="0076076E">
        <w:trPr>
          <w:cantSplit/>
        </w:trPr>
        <w:tc>
          <w:tcPr>
            <w:tcW w:w="9212" w:type="dxa"/>
            <w:gridSpan w:val="3"/>
            <w:tcBorders>
              <w:top w:val="single" w:sz="6" w:space="0" w:color="000000"/>
              <w:left w:val="double" w:sz="6" w:space="0" w:color="000000"/>
              <w:bottom w:val="single" w:sz="6" w:space="0" w:color="000000"/>
              <w:right w:val="double" w:sz="6" w:space="0" w:color="000000"/>
            </w:tcBorders>
          </w:tcPr>
          <w:p w:rsidR="00665B73" w:rsidRPr="00F45488" w:rsidRDefault="00665B73" w:rsidP="0076076E">
            <w:pPr>
              <w:rPr>
                <w:lang w:val="en-GB"/>
              </w:rPr>
            </w:pPr>
            <w:r w:rsidRPr="00F45488">
              <w:rPr>
                <w:lang w:val="en-GB"/>
              </w:rPr>
              <w:t xml:space="preserve">GENERAL GOALS: </w:t>
            </w:r>
          </w:p>
          <w:p w:rsidR="00927F1E" w:rsidRPr="00F45488" w:rsidRDefault="006C149F" w:rsidP="00FE7221">
            <w:pPr>
              <w:rPr>
                <w:lang w:val="en-GB"/>
              </w:rPr>
            </w:pPr>
            <w:r w:rsidRPr="00F45488">
              <w:rPr>
                <w:lang w:val="en-GB"/>
              </w:rPr>
              <w:t xml:space="preserve">Students enhance or refresh their vocabulary for </w:t>
            </w:r>
            <w:bookmarkStart w:id="0" w:name="_GoBack"/>
            <w:bookmarkEnd w:id="0"/>
            <w:r w:rsidRPr="00F45488">
              <w:rPr>
                <w:lang w:val="en-GB"/>
              </w:rPr>
              <w:t xml:space="preserve">patterns, such as striped, polka dot, diamond, spirals…They learn whether </w:t>
            </w:r>
            <w:r w:rsidR="00FE7221" w:rsidRPr="00F45488">
              <w:rPr>
                <w:lang w:val="en-GB"/>
              </w:rPr>
              <w:t>substances</w:t>
            </w:r>
            <w:r w:rsidRPr="00F45488">
              <w:rPr>
                <w:lang w:val="en-GB"/>
              </w:rPr>
              <w:t xml:space="preserve"> from daily life are acidic, alkaline or neutral and how we can prove that with the coloration of indicators. Students use paper soaked with red cabbage colour and draw patterns with solutions of </w:t>
            </w:r>
            <w:r w:rsidR="00FE7221" w:rsidRPr="00F45488">
              <w:rPr>
                <w:lang w:val="en-GB"/>
              </w:rPr>
              <w:t>substances</w:t>
            </w:r>
            <w:r w:rsidRPr="00F45488">
              <w:rPr>
                <w:lang w:val="en-GB"/>
              </w:rPr>
              <w:t xml:space="preserve"> from everyday life, for example toothpaste, washing detergent, fruit tea. Depending on the </w:t>
            </w:r>
            <w:proofErr w:type="gramStart"/>
            <w:r w:rsidRPr="00F45488">
              <w:rPr>
                <w:lang w:val="en-GB"/>
              </w:rPr>
              <w:t>colour</w:t>
            </w:r>
            <w:proofErr w:type="gramEnd"/>
            <w:r w:rsidRPr="00F45488">
              <w:rPr>
                <w:lang w:val="en-GB"/>
              </w:rPr>
              <w:t xml:space="preserve"> the solution leaves on the paper students learn whether the element is acidic, neutral or alkaline and if the level (of acidity) is high or not.</w:t>
            </w:r>
          </w:p>
        </w:tc>
      </w:tr>
      <w:tr w:rsidR="00665B73" w:rsidRPr="00F45488" w:rsidTr="0076076E">
        <w:trPr>
          <w:cantSplit/>
        </w:trPr>
        <w:tc>
          <w:tcPr>
            <w:tcW w:w="9212" w:type="dxa"/>
            <w:gridSpan w:val="3"/>
            <w:tcBorders>
              <w:top w:val="single" w:sz="6" w:space="0" w:color="000000"/>
              <w:left w:val="double" w:sz="6" w:space="0" w:color="000000"/>
              <w:bottom w:val="single" w:sz="6" w:space="0" w:color="000000"/>
              <w:right w:val="double" w:sz="6" w:space="0" w:color="000000"/>
            </w:tcBorders>
          </w:tcPr>
          <w:p w:rsidR="00665B73" w:rsidRPr="00F45488" w:rsidRDefault="00665B73" w:rsidP="0076076E">
            <w:pPr>
              <w:rPr>
                <w:lang w:val="en-GB"/>
              </w:rPr>
            </w:pPr>
            <w:r w:rsidRPr="00F45488">
              <w:rPr>
                <w:lang w:val="en-GB"/>
              </w:rPr>
              <w:t xml:space="preserve">VOCABULARY covered during the lesson: </w:t>
            </w:r>
          </w:p>
          <w:p w:rsidR="006C149F" w:rsidRPr="00F45488" w:rsidRDefault="006C149F" w:rsidP="0076076E">
            <w:pPr>
              <w:rPr>
                <w:lang w:val="en-GB"/>
              </w:rPr>
            </w:pPr>
            <w:r w:rsidRPr="00F45488">
              <w:rPr>
                <w:lang w:val="en-GB"/>
              </w:rPr>
              <w:t xml:space="preserve">acidic, alkaline or neutral, indicator, red cabbage colour, elements from everyday life: </w:t>
            </w:r>
          </w:p>
          <w:p w:rsidR="00665B73" w:rsidRPr="00F45488" w:rsidRDefault="000A5803" w:rsidP="0076076E">
            <w:pPr>
              <w:rPr>
                <w:lang w:val="en-GB"/>
              </w:rPr>
            </w:pPr>
            <w:r w:rsidRPr="00F45488">
              <w:rPr>
                <w:lang w:val="en-GB"/>
              </w:rPr>
              <w:t>toothpaste, baking powder, detergent for dishes, lemon juice, orange juice, baking soda, washing powder, fruit tea, vinegar</w:t>
            </w:r>
            <w:r w:rsidR="00927F1E" w:rsidRPr="00F45488">
              <w:rPr>
                <w:lang w:val="en-GB"/>
              </w:rPr>
              <w:t>;</w:t>
            </w:r>
          </w:p>
        </w:tc>
      </w:tr>
      <w:tr w:rsidR="00665B73" w:rsidRPr="00F45488" w:rsidTr="0076076E">
        <w:trPr>
          <w:cantSplit/>
        </w:trPr>
        <w:tc>
          <w:tcPr>
            <w:tcW w:w="9212" w:type="dxa"/>
            <w:gridSpan w:val="3"/>
            <w:tcBorders>
              <w:top w:val="single" w:sz="6" w:space="0" w:color="000000"/>
              <w:left w:val="double" w:sz="6" w:space="0" w:color="000000"/>
              <w:bottom w:val="single" w:sz="6" w:space="0" w:color="000000"/>
              <w:right w:val="double" w:sz="6" w:space="0" w:color="000000"/>
            </w:tcBorders>
          </w:tcPr>
          <w:p w:rsidR="00665B73" w:rsidRPr="00F45488" w:rsidRDefault="00665B73" w:rsidP="0076076E">
            <w:pPr>
              <w:rPr>
                <w:lang w:val="en-GB"/>
              </w:rPr>
            </w:pPr>
            <w:r w:rsidRPr="00F45488">
              <w:rPr>
                <w:lang w:val="en-GB"/>
              </w:rPr>
              <w:t>REQUIRED PRE KNOWLEDGE:</w:t>
            </w:r>
          </w:p>
          <w:p w:rsidR="00665B73" w:rsidRPr="00F45488" w:rsidRDefault="00665B73" w:rsidP="0076076E">
            <w:pPr>
              <w:rPr>
                <w:lang w:val="en-GB"/>
              </w:rPr>
            </w:pPr>
            <w:r w:rsidRPr="00F45488">
              <w:rPr>
                <w:lang w:val="en-GB"/>
              </w:rPr>
              <w:t>General vocabulary.</w:t>
            </w:r>
          </w:p>
          <w:p w:rsidR="00665B73" w:rsidRPr="00F45488" w:rsidRDefault="006C149F" w:rsidP="000A5803">
            <w:pPr>
              <w:rPr>
                <w:lang w:val="en-GB"/>
              </w:rPr>
            </w:pPr>
            <w:r w:rsidRPr="00F45488">
              <w:rPr>
                <w:lang w:val="en-GB"/>
              </w:rPr>
              <w:t>Knowledge about how the indicator changes the colour in acidic, alkaline or neutral element.</w:t>
            </w:r>
          </w:p>
        </w:tc>
      </w:tr>
      <w:tr w:rsidR="0098641E" w:rsidRPr="00F45488" w:rsidTr="0076076E">
        <w:trPr>
          <w:cantSplit/>
        </w:trPr>
        <w:tc>
          <w:tcPr>
            <w:tcW w:w="9212" w:type="dxa"/>
            <w:gridSpan w:val="3"/>
            <w:tcBorders>
              <w:top w:val="single" w:sz="6" w:space="0" w:color="000000"/>
              <w:left w:val="double" w:sz="6" w:space="0" w:color="000000"/>
              <w:bottom w:val="single" w:sz="6" w:space="0" w:color="000000"/>
              <w:right w:val="double" w:sz="6" w:space="0" w:color="000000"/>
            </w:tcBorders>
          </w:tcPr>
          <w:p w:rsidR="0098641E" w:rsidRPr="00F45488" w:rsidRDefault="0098641E" w:rsidP="0076076E">
            <w:pPr>
              <w:rPr>
                <w:lang w:val="en-GB"/>
              </w:rPr>
            </w:pPr>
            <w:r w:rsidRPr="00F45488">
              <w:rPr>
                <w:lang w:val="en-GB"/>
              </w:rPr>
              <w:t>PREPARATION</w:t>
            </w:r>
            <w:r w:rsidR="001D07C7" w:rsidRPr="00F45488">
              <w:rPr>
                <w:lang w:val="en-GB"/>
              </w:rPr>
              <w:t xml:space="preserve"> before the lesson</w:t>
            </w:r>
            <w:r w:rsidRPr="00F45488">
              <w:rPr>
                <w:lang w:val="en-GB"/>
              </w:rPr>
              <w:t>:</w:t>
            </w:r>
          </w:p>
          <w:p w:rsidR="00927F1E" w:rsidRPr="00F45488" w:rsidRDefault="00927F1E" w:rsidP="0076076E">
            <w:pPr>
              <w:rPr>
                <w:lang w:val="en-GB"/>
              </w:rPr>
            </w:pPr>
            <w:r w:rsidRPr="00F45488">
              <w:rPr>
                <w:lang w:val="en-GB"/>
              </w:rPr>
              <w:t>The teacher prepares</w:t>
            </w:r>
            <w:r w:rsidR="000553FD" w:rsidRPr="00F45488">
              <w:rPr>
                <w:lang w:val="en-GB"/>
              </w:rPr>
              <w:t xml:space="preserve"> (a few days in advance)</w:t>
            </w:r>
            <w:r w:rsidR="0098641E" w:rsidRPr="00F45488">
              <w:rPr>
                <w:lang w:val="en-GB"/>
              </w:rPr>
              <w:t xml:space="preserve">: </w:t>
            </w:r>
          </w:p>
          <w:p w:rsidR="000553FD" w:rsidRPr="00F45488" w:rsidRDefault="000553FD" w:rsidP="0076076E">
            <w:pPr>
              <w:rPr>
                <w:lang w:val="en-GB"/>
              </w:rPr>
            </w:pPr>
            <w:r w:rsidRPr="00F45488">
              <w:rPr>
                <w:lang w:val="en-GB"/>
              </w:rPr>
              <w:t>Preparation water solution of red cabbage colour: slice red cabbage and cook it in a small amount of water for 30 minutes.</w:t>
            </w:r>
          </w:p>
          <w:p w:rsidR="000553FD" w:rsidRPr="00F45488" w:rsidRDefault="000553FD" w:rsidP="0076076E">
            <w:pPr>
              <w:rPr>
                <w:lang w:val="en-GB"/>
              </w:rPr>
            </w:pPr>
            <w:r w:rsidRPr="00F45488">
              <w:rPr>
                <w:lang w:val="en-GB"/>
              </w:rPr>
              <w:t xml:space="preserve">Preparation of paper: use regular white paper and paint each sheet with a big brush with the red cabbage colour. For better </w:t>
            </w:r>
            <w:proofErr w:type="gramStart"/>
            <w:r w:rsidRPr="00F45488">
              <w:rPr>
                <w:lang w:val="en-GB"/>
              </w:rPr>
              <w:t>effect</w:t>
            </w:r>
            <w:proofErr w:type="gramEnd"/>
            <w:r w:rsidRPr="00F45488">
              <w:rPr>
                <w:lang w:val="en-GB"/>
              </w:rPr>
              <w:t xml:space="preserve"> apply several coats. Leave to dry.</w:t>
            </w:r>
          </w:p>
          <w:p w:rsidR="000553FD" w:rsidRPr="00F45488" w:rsidRDefault="000553FD" w:rsidP="0076076E">
            <w:pPr>
              <w:rPr>
                <w:lang w:val="en-GB"/>
              </w:rPr>
            </w:pPr>
            <w:r w:rsidRPr="00F45488">
              <w:rPr>
                <w:lang w:val="en-GB"/>
              </w:rPr>
              <w:t>Preparat</w:t>
            </w:r>
            <w:r w:rsidR="00FE7221" w:rsidRPr="00F45488">
              <w:rPr>
                <w:lang w:val="en-GB"/>
              </w:rPr>
              <w:t>ion of the solutions: Mix substances</w:t>
            </w:r>
            <w:r w:rsidRPr="00F45488">
              <w:rPr>
                <w:lang w:val="en-GB"/>
              </w:rPr>
              <w:t xml:space="preserve"> from everyday life with distilled water. Label the cups with the solutions. For each </w:t>
            </w:r>
            <w:proofErr w:type="gramStart"/>
            <w:r w:rsidRPr="00F45488">
              <w:rPr>
                <w:lang w:val="en-GB"/>
              </w:rPr>
              <w:t>solution</w:t>
            </w:r>
            <w:proofErr w:type="gramEnd"/>
            <w:r w:rsidRPr="00F45488">
              <w:rPr>
                <w:lang w:val="en-GB"/>
              </w:rPr>
              <w:t xml:space="preserve"> you also need at least one brush.</w:t>
            </w:r>
          </w:p>
          <w:p w:rsidR="000553FD" w:rsidRPr="00F45488" w:rsidRDefault="000553FD" w:rsidP="0076076E">
            <w:pPr>
              <w:rPr>
                <w:lang w:val="en-GB"/>
              </w:rPr>
            </w:pPr>
            <w:r w:rsidRPr="00F45488">
              <w:rPr>
                <w:lang w:val="en-GB"/>
              </w:rPr>
              <w:t>Print out handouts – DEAR resources, one for each student. Students need to write their observations during the experiments.</w:t>
            </w:r>
          </w:p>
          <w:p w:rsidR="001D07C7" w:rsidRPr="00F45488" w:rsidRDefault="001D07C7" w:rsidP="0076076E">
            <w:pPr>
              <w:rPr>
                <w:lang w:val="en-GB"/>
              </w:rPr>
            </w:pPr>
          </w:p>
        </w:tc>
      </w:tr>
      <w:tr w:rsidR="00665B73" w:rsidRPr="00F45488" w:rsidTr="0076076E">
        <w:trPr>
          <w:cantSplit/>
        </w:trPr>
        <w:tc>
          <w:tcPr>
            <w:tcW w:w="9212" w:type="dxa"/>
            <w:gridSpan w:val="3"/>
            <w:tcBorders>
              <w:top w:val="single" w:sz="6" w:space="0" w:color="000000"/>
              <w:left w:val="double" w:sz="6" w:space="0" w:color="000000"/>
              <w:bottom w:val="single" w:sz="6" w:space="0" w:color="000000"/>
              <w:right w:val="double" w:sz="6" w:space="0" w:color="000000"/>
            </w:tcBorders>
            <w:hideMark/>
          </w:tcPr>
          <w:p w:rsidR="00665B73" w:rsidRPr="00F45488" w:rsidRDefault="00665B73" w:rsidP="0076076E">
            <w:pPr>
              <w:rPr>
                <w:lang w:val="en-GB"/>
              </w:rPr>
            </w:pPr>
            <w:r w:rsidRPr="00F45488">
              <w:rPr>
                <w:lang w:val="en-GB"/>
              </w:rPr>
              <w:t>SPECIFIC OBJECTIVES (specify skills / information that will be learned):</w:t>
            </w:r>
          </w:p>
          <w:p w:rsidR="00665B73" w:rsidRPr="00F45488" w:rsidRDefault="00665B73" w:rsidP="0076076E">
            <w:pPr>
              <w:rPr>
                <w:lang w:val="en-GB"/>
              </w:rPr>
            </w:pPr>
          </w:p>
          <w:p w:rsidR="00665B73" w:rsidRPr="00F45488" w:rsidRDefault="00665B73" w:rsidP="0076076E">
            <w:pPr>
              <w:pStyle w:val="Odstavekseznama"/>
              <w:numPr>
                <w:ilvl w:val="0"/>
                <w:numId w:val="2"/>
              </w:numPr>
              <w:rPr>
                <w:lang w:val="en-GB"/>
              </w:rPr>
            </w:pPr>
            <w:r w:rsidRPr="00F45488">
              <w:rPr>
                <w:lang w:val="en-GB"/>
              </w:rPr>
              <w:t>Students practise vocabulary for senses</w:t>
            </w:r>
            <w:r w:rsidR="001D07C7" w:rsidRPr="00F45488">
              <w:rPr>
                <w:lang w:val="en-GB"/>
              </w:rPr>
              <w:t xml:space="preserve"> and </w:t>
            </w:r>
            <w:r w:rsidR="000553FD" w:rsidRPr="00F45488">
              <w:rPr>
                <w:lang w:val="en-GB"/>
              </w:rPr>
              <w:t>patterns</w:t>
            </w:r>
            <w:r w:rsidR="00A15CBD" w:rsidRPr="00F45488">
              <w:rPr>
                <w:lang w:val="en-GB"/>
              </w:rPr>
              <w:t xml:space="preserve">, </w:t>
            </w:r>
          </w:p>
          <w:p w:rsidR="000553FD" w:rsidRPr="00F45488" w:rsidRDefault="00665B73" w:rsidP="0076076E">
            <w:pPr>
              <w:pStyle w:val="Odstavekseznama"/>
              <w:numPr>
                <w:ilvl w:val="0"/>
                <w:numId w:val="2"/>
              </w:numPr>
              <w:rPr>
                <w:lang w:val="en-GB"/>
              </w:rPr>
            </w:pPr>
            <w:r w:rsidRPr="00F45488">
              <w:rPr>
                <w:lang w:val="en-GB"/>
              </w:rPr>
              <w:t xml:space="preserve">Students describe the </w:t>
            </w:r>
            <w:r w:rsidR="000553FD" w:rsidRPr="00F45488">
              <w:rPr>
                <w:lang w:val="en-GB"/>
              </w:rPr>
              <w:t>elements from ever</w:t>
            </w:r>
            <w:r w:rsidR="00FE7221" w:rsidRPr="00F45488">
              <w:rPr>
                <w:lang w:val="en-GB"/>
              </w:rPr>
              <w:t>y</w:t>
            </w:r>
            <w:r w:rsidR="000553FD" w:rsidRPr="00F45488">
              <w:rPr>
                <w:lang w:val="en-GB"/>
              </w:rPr>
              <w:t xml:space="preserve">day life whether they are acidic, alkaline or neutral. </w:t>
            </w:r>
          </w:p>
          <w:p w:rsidR="00665B73" w:rsidRPr="00F45488" w:rsidRDefault="00665B73" w:rsidP="0076076E">
            <w:pPr>
              <w:pStyle w:val="Odstavekseznama"/>
              <w:numPr>
                <w:ilvl w:val="0"/>
                <w:numId w:val="2"/>
              </w:numPr>
              <w:rPr>
                <w:lang w:val="en-GB"/>
              </w:rPr>
            </w:pPr>
            <w:r w:rsidRPr="00F45488">
              <w:rPr>
                <w:lang w:val="en-GB"/>
              </w:rPr>
              <w:t xml:space="preserve">Students express themselves with </w:t>
            </w:r>
            <w:r w:rsidR="000553FD" w:rsidRPr="00F45488">
              <w:rPr>
                <w:lang w:val="en-GB"/>
              </w:rPr>
              <w:t>painting</w:t>
            </w:r>
            <w:r w:rsidR="00A15CBD" w:rsidRPr="00F45488">
              <w:rPr>
                <w:lang w:val="en-GB"/>
              </w:rPr>
              <w:t xml:space="preserve"> – </w:t>
            </w:r>
            <w:r w:rsidR="000553FD" w:rsidRPr="00F45488">
              <w:rPr>
                <w:lang w:val="en-GB"/>
              </w:rPr>
              <w:t>and anchor the knowledge</w:t>
            </w:r>
            <w:r w:rsidRPr="00F45488">
              <w:rPr>
                <w:lang w:val="en-GB"/>
              </w:rPr>
              <w:t xml:space="preserve">. </w:t>
            </w:r>
          </w:p>
          <w:p w:rsidR="00665B73" w:rsidRPr="00F45488" w:rsidRDefault="00665B73" w:rsidP="001D07C7">
            <w:pPr>
              <w:pStyle w:val="Odstavekseznama"/>
              <w:rPr>
                <w:lang w:val="en-GB"/>
              </w:rPr>
            </w:pPr>
          </w:p>
        </w:tc>
      </w:tr>
      <w:tr w:rsidR="00665B73" w:rsidRPr="00F45488" w:rsidTr="0076076E">
        <w:tc>
          <w:tcPr>
            <w:tcW w:w="4606" w:type="dxa"/>
            <w:gridSpan w:val="2"/>
            <w:tcBorders>
              <w:top w:val="single" w:sz="6" w:space="0" w:color="000000"/>
              <w:left w:val="double" w:sz="6" w:space="0" w:color="000000"/>
              <w:bottom w:val="single" w:sz="6" w:space="0" w:color="000000"/>
              <w:right w:val="single" w:sz="6" w:space="0" w:color="000000"/>
            </w:tcBorders>
            <w:hideMark/>
          </w:tcPr>
          <w:p w:rsidR="00665B73" w:rsidRPr="00F45488" w:rsidRDefault="00665B73" w:rsidP="0076076E">
            <w:pPr>
              <w:rPr>
                <w:lang w:val="en-GB"/>
              </w:rPr>
            </w:pPr>
            <w:r w:rsidRPr="00F45488">
              <w:rPr>
                <w:lang w:val="en-GB"/>
              </w:rPr>
              <w:t>MATERIALS NEEDED:</w:t>
            </w:r>
          </w:p>
          <w:p w:rsidR="00665B73" w:rsidRPr="00F45488" w:rsidRDefault="00665B73" w:rsidP="0057467E">
            <w:pPr>
              <w:numPr>
                <w:ilvl w:val="0"/>
                <w:numId w:val="1"/>
              </w:numPr>
              <w:rPr>
                <w:lang w:val="en-GB"/>
              </w:rPr>
            </w:pPr>
            <w:r w:rsidRPr="00F45488">
              <w:rPr>
                <w:lang w:val="en-GB"/>
              </w:rPr>
              <w:t>IWB (whiteboard) + projector</w:t>
            </w:r>
          </w:p>
          <w:p w:rsidR="00665B73" w:rsidRPr="00F45488" w:rsidRDefault="00665B73" w:rsidP="0057467E">
            <w:pPr>
              <w:numPr>
                <w:ilvl w:val="0"/>
                <w:numId w:val="1"/>
              </w:numPr>
              <w:rPr>
                <w:lang w:val="en-GB"/>
              </w:rPr>
            </w:pPr>
            <w:r w:rsidRPr="00F45488">
              <w:rPr>
                <w:lang w:val="en-GB"/>
              </w:rPr>
              <w:lastRenderedPageBreak/>
              <w:t>Computer</w:t>
            </w:r>
            <w:r w:rsidR="00FE7221" w:rsidRPr="00F45488">
              <w:rPr>
                <w:lang w:val="en-GB"/>
              </w:rPr>
              <w:t xml:space="preserve"> with Wi-F</w:t>
            </w:r>
            <w:r w:rsidR="001D07C7" w:rsidRPr="00F45488">
              <w:rPr>
                <w:lang w:val="en-GB"/>
              </w:rPr>
              <w:t>i connection</w:t>
            </w:r>
          </w:p>
          <w:p w:rsidR="0057467E" w:rsidRPr="00F45488" w:rsidRDefault="0057467E" w:rsidP="00D4573C">
            <w:pPr>
              <w:rPr>
                <w:lang w:val="en-GB"/>
              </w:rPr>
            </w:pPr>
          </w:p>
        </w:tc>
        <w:tc>
          <w:tcPr>
            <w:tcW w:w="4606" w:type="dxa"/>
            <w:tcBorders>
              <w:top w:val="single" w:sz="6" w:space="0" w:color="000000"/>
              <w:left w:val="single" w:sz="6" w:space="0" w:color="000000"/>
              <w:bottom w:val="single" w:sz="6" w:space="0" w:color="000000"/>
              <w:right w:val="double" w:sz="6" w:space="0" w:color="000000"/>
            </w:tcBorders>
            <w:hideMark/>
          </w:tcPr>
          <w:p w:rsidR="00665B73" w:rsidRPr="00F45488" w:rsidRDefault="00665B73" w:rsidP="00665B73">
            <w:pPr>
              <w:rPr>
                <w:lang w:val="en-GB"/>
              </w:rPr>
            </w:pPr>
            <w:r w:rsidRPr="00F45488">
              <w:rPr>
                <w:lang w:val="en-GB"/>
              </w:rPr>
              <w:lastRenderedPageBreak/>
              <w:t xml:space="preserve">OTHER MATERIALS NEEDED: </w:t>
            </w:r>
          </w:p>
          <w:p w:rsidR="009468C8" w:rsidRPr="00F45488" w:rsidRDefault="00665B73" w:rsidP="00665B73">
            <w:pPr>
              <w:pStyle w:val="Odstavekseznama"/>
              <w:numPr>
                <w:ilvl w:val="0"/>
                <w:numId w:val="4"/>
              </w:numPr>
              <w:rPr>
                <w:lang w:val="en-GB"/>
              </w:rPr>
            </w:pPr>
            <w:r w:rsidRPr="00F45488">
              <w:rPr>
                <w:lang w:val="en-GB"/>
              </w:rPr>
              <w:t>POWERPOINT</w:t>
            </w:r>
          </w:p>
          <w:p w:rsidR="00665B73" w:rsidRPr="00F45488" w:rsidRDefault="009468C8" w:rsidP="009468C8">
            <w:pPr>
              <w:pStyle w:val="Odstavekseznama"/>
              <w:rPr>
                <w:lang w:val="en-GB"/>
              </w:rPr>
            </w:pPr>
            <w:r w:rsidRPr="00F45488">
              <w:rPr>
                <w:lang w:val="en-GB"/>
              </w:rPr>
              <w:lastRenderedPageBreak/>
              <w:t>–</w:t>
            </w:r>
            <w:r w:rsidR="00665B73" w:rsidRPr="00F45488">
              <w:rPr>
                <w:lang w:val="en-GB"/>
              </w:rPr>
              <w:t xml:space="preserve"> </w:t>
            </w:r>
            <w:r w:rsidR="000553FD" w:rsidRPr="00F45488">
              <w:rPr>
                <w:lang w:val="en-GB"/>
              </w:rPr>
              <w:t>things from everyday life, patterns</w:t>
            </w:r>
          </w:p>
          <w:p w:rsidR="000553FD" w:rsidRPr="00F45488" w:rsidRDefault="000553FD" w:rsidP="00665B73">
            <w:pPr>
              <w:pStyle w:val="Odstavekseznama"/>
              <w:numPr>
                <w:ilvl w:val="0"/>
                <w:numId w:val="4"/>
              </w:numPr>
              <w:rPr>
                <w:lang w:val="en-GB"/>
              </w:rPr>
            </w:pPr>
            <w:r w:rsidRPr="00F45488">
              <w:rPr>
                <w:lang w:val="en-GB"/>
              </w:rPr>
              <w:t>Video of the colouration of the indicator</w:t>
            </w:r>
          </w:p>
          <w:p w:rsidR="000553FD" w:rsidRPr="00F45488" w:rsidRDefault="000553FD" w:rsidP="000553FD">
            <w:pPr>
              <w:pStyle w:val="Odstavekseznama"/>
              <w:numPr>
                <w:ilvl w:val="0"/>
                <w:numId w:val="4"/>
              </w:numPr>
              <w:rPr>
                <w:lang w:val="en-GB"/>
              </w:rPr>
            </w:pPr>
            <w:r w:rsidRPr="00F45488">
              <w:rPr>
                <w:lang w:val="en-GB"/>
              </w:rPr>
              <w:t xml:space="preserve">Water solutions of </w:t>
            </w:r>
            <w:r w:rsidR="00FE7221" w:rsidRPr="00F45488">
              <w:rPr>
                <w:lang w:val="en-GB"/>
              </w:rPr>
              <w:t xml:space="preserve">substances </w:t>
            </w:r>
            <w:r w:rsidRPr="00F45488">
              <w:rPr>
                <w:lang w:val="en-GB"/>
              </w:rPr>
              <w:t xml:space="preserve">from everyday life: </w:t>
            </w:r>
            <w:r w:rsidR="00BA0F3A" w:rsidRPr="00F45488">
              <w:rPr>
                <w:lang w:val="en-GB"/>
              </w:rPr>
              <w:t xml:space="preserve">toothpaste, </w:t>
            </w:r>
            <w:r w:rsidRPr="00F45488">
              <w:rPr>
                <w:lang w:val="en-GB"/>
              </w:rPr>
              <w:t xml:space="preserve">baking powder, detergent for dishes or washing powder, lemon juice, </w:t>
            </w:r>
            <w:r w:rsidR="00BA0F3A" w:rsidRPr="00F45488">
              <w:rPr>
                <w:lang w:val="en-GB"/>
              </w:rPr>
              <w:t>apple</w:t>
            </w:r>
            <w:r w:rsidRPr="00F45488">
              <w:rPr>
                <w:lang w:val="en-GB"/>
              </w:rPr>
              <w:t xml:space="preserve"> juice, baking soda, washing powder, fruit tea, vinegar;</w:t>
            </w:r>
          </w:p>
          <w:p w:rsidR="001D07C7" w:rsidRPr="00F45488" w:rsidRDefault="00BA0F3A" w:rsidP="00665B73">
            <w:pPr>
              <w:pStyle w:val="Odstavekseznama"/>
              <w:numPr>
                <w:ilvl w:val="0"/>
                <w:numId w:val="4"/>
              </w:numPr>
              <w:rPr>
                <w:lang w:val="en-GB"/>
              </w:rPr>
            </w:pPr>
            <w:r w:rsidRPr="00F45488">
              <w:rPr>
                <w:lang w:val="en-GB"/>
              </w:rPr>
              <w:t>Paper soaked with red cabbage colour</w:t>
            </w:r>
          </w:p>
          <w:p w:rsidR="00D4573C" w:rsidRPr="00F45488" w:rsidRDefault="00BA0F3A" w:rsidP="00665B73">
            <w:pPr>
              <w:pStyle w:val="Odstavekseznama"/>
              <w:numPr>
                <w:ilvl w:val="0"/>
                <w:numId w:val="4"/>
              </w:numPr>
              <w:rPr>
                <w:lang w:val="en-GB"/>
              </w:rPr>
            </w:pPr>
            <w:r w:rsidRPr="00F45488">
              <w:rPr>
                <w:lang w:val="en-GB"/>
              </w:rPr>
              <w:t>brushes</w:t>
            </w:r>
            <w:r w:rsidR="00D4573C" w:rsidRPr="00F45488">
              <w:rPr>
                <w:lang w:val="en-GB"/>
              </w:rPr>
              <w:t>;</w:t>
            </w:r>
          </w:p>
        </w:tc>
      </w:tr>
    </w:tbl>
    <w:p w:rsidR="0057467E" w:rsidRPr="00F45488" w:rsidRDefault="0057467E">
      <w:pPr>
        <w:rPr>
          <w:lang w:val="en-G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06"/>
        <w:gridCol w:w="4606"/>
      </w:tblGrid>
      <w:tr w:rsidR="00665B73" w:rsidRPr="00F45488" w:rsidTr="0076076E">
        <w:trPr>
          <w:trHeight w:val="237"/>
        </w:trPr>
        <w:tc>
          <w:tcPr>
            <w:tcW w:w="4606" w:type="dxa"/>
            <w:tcBorders>
              <w:top w:val="single" w:sz="6" w:space="0" w:color="000000"/>
              <w:left w:val="double" w:sz="6" w:space="0" w:color="000000"/>
              <w:bottom w:val="single" w:sz="6" w:space="0" w:color="000000"/>
              <w:right w:val="single" w:sz="6" w:space="0" w:color="000000"/>
            </w:tcBorders>
            <w:hideMark/>
          </w:tcPr>
          <w:p w:rsidR="00665B73" w:rsidRPr="00F45488" w:rsidRDefault="00665B73" w:rsidP="00000F0D">
            <w:pPr>
              <w:jc w:val="center"/>
              <w:rPr>
                <w:lang w:val="en-GB"/>
              </w:rPr>
            </w:pPr>
            <w:r w:rsidRPr="00F45488">
              <w:rPr>
                <w:lang w:val="en-GB"/>
              </w:rPr>
              <w:t>TEACHER</w:t>
            </w:r>
            <w:r w:rsidR="00000F0D" w:rsidRPr="00F45488">
              <w:rPr>
                <w:lang w:val="en-GB"/>
              </w:rPr>
              <w:t>/ STUDENT</w:t>
            </w:r>
          </w:p>
        </w:tc>
        <w:tc>
          <w:tcPr>
            <w:tcW w:w="4606" w:type="dxa"/>
            <w:tcBorders>
              <w:top w:val="single" w:sz="6" w:space="0" w:color="000000"/>
              <w:left w:val="single" w:sz="6" w:space="0" w:color="000000"/>
              <w:bottom w:val="single" w:sz="6" w:space="0" w:color="000000"/>
              <w:right w:val="double" w:sz="6" w:space="0" w:color="000000"/>
            </w:tcBorders>
            <w:hideMark/>
          </w:tcPr>
          <w:p w:rsidR="00665B73" w:rsidRPr="00F45488" w:rsidRDefault="00665B73" w:rsidP="0076076E">
            <w:pPr>
              <w:rPr>
                <w:lang w:val="en-GB"/>
              </w:rPr>
            </w:pPr>
          </w:p>
        </w:tc>
      </w:tr>
      <w:tr w:rsidR="00665B73" w:rsidRPr="00F45488" w:rsidTr="0076076E">
        <w:trPr>
          <w:trHeight w:val="2895"/>
        </w:trPr>
        <w:tc>
          <w:tcPr>
            <w:tcW w:w="4606" w:type="dxa"/>
            <w:tcBorders>
              <w:top w:val="single" w:sz="6" w:space="0" w:color="000000"/>
              <w:left w:val="double" w:sz="6" w:space="0" w:color="000000"/>
              <w:bottom w:val="double" w:sz="6" w:space="0" w:color="000000"/>
              <w:right w:val="single" w:sz="6" w:space="0" w:color="000000"/>
            </w:tcBorders>
          </w:tcPr>
          <w:p w:rsidR="00BA0F3A" w:rsidRPr="00F45488" w:rsidRDefault="00BA0F3A" w:rsidP="0076076E">
            <w:pPr>
              <w:rPr>
                <w:lang w:val="en-GB"/>
              </w:rPr>
            </w:pPr>
            <w:r w:rsidRPr="00F45488">
              <w:rPr>
                <w:lang w:val="en-GB"/>
              </w:rPr>
              <w:t>COLOURS AND PATTERNS</w:t>
            </w:r>
          </w:p>
          <w:p w:rsidR="00BA0F3A" w:rsidRPr="00F45488" w:rsidRDefault="00FE7221" w:rsidP="0076076E">
            <w:pPr>
              <w:rPr>
                <w:lang w:val="en-GB"/>
              </w:rPr>
            </w:pPr>
            <w:r w:rsidRPr="00F45488">
              <w:rPr>
                <w:lang w:val="en-GB"/>
              </w:rPr>
              <w:t>The teacher shows the PowerP</w:t>
            </w:r>
            <w:r w:rsidR="00BA0F3A" w:rsidRPr="00F45488">
              <w:rPr>
                <w:lang w:val="en-GB"/>
              </w:rPr>
              <w:t xml:space="preserve">oint presentation. </w:t>
            </w:r>
          </w:p>
          <w:p w:rsidR="00000F0D" w:rsidRPr="00F45488" w:rsidRDefault="00000F0D" w:rsidP="0076076E">
            <w:pPr>
              <w:rPr>
                <w:lang w:val="en-GB"/>
              </w:rPr>
            </w:pPr>
          </w:p>
          <w:p w:rsidR="00000F0D" w:rsidRPr="00F45488" w:rsidRDefault="00000F0D" w:rsidP="0076076E">
            <w:pPr>
              <w:rPr>
                <w:lang w:val="en-GB"/>
              </w:rPr>
            </w:pPr>
          </w:p>
          <w:p w:rsidR="00000F0D" w:rsidRPr="00F45488" w:rsidRDefault="00000F0D" w:rsidP="0076076E">
            <w:pPr>
              <w:rPr>
                <w:lang w:val="en-GB"/>
              </w:rPr>
            </w:pPr>
          </w:p>
          <w:p w:rsidR="00C368C7" w:rsidRPr="00F45488" w:rsidRDefault="00C368C7" w:rsidP="0076076E">
            <w:pPr>
              <w:rPr>
                <w:lang w:val="en-GB"/>
              </w:rPr>
            </w:pPr>
          </w:p>
          <w:p w:rsidR="00C368C7" w:rsidRPr="00F45488" w:rsidRDefault="004151D2" w:rsidP="0076076E">
            <w:pPr>
              <w:rPr>
                <w:lang w:val="en-GB"/>
              </w:rPr>
            </w:pPr>
            <w:r w:rsidRPr="00F45488">
              <w:rPr>
                <w:lang w:val="en-GB"/>
              </w:rPr>
              <w:t>INDICATORS</w:t>
            </w:r>
          </w:p>
          <w:p w:rsidR="00FE7221" w:rsidRPr="00F45488" w:rsidRDefault="00BA0F3A" w:rsidP="0076076E">
            <w:pPr>
              <w:rPr>
                <w:lang w:val="en-GB"/>
              </w:rPr>
            </w:pPr>
            <w:r w:rsidRPr="00F45488">
              <w:rPr>
                <w:lang w:val="en-GB"/>
              </w:rPr>
              <w:t>The teacher shows the video of how the colour of the indicator changes with acidic, alkaline and neutral elements. The video sho</w:t>
            </w:r>
            <w:r w:rsidR="00FE7221" w:rsidRPr="00F45488">
              <w:rPr>
                <w:lang w:val="en-GB"/>
              </w:rPr>
              <w:t>ws and experiment, where ice cub</w:t>
            </w:r>
            <w:r w:rsidRPr="00F45488">
              <w:rPr>
                <w:lang w:val="en-GB"/>
              </w:rPr>
              <w:t>es melt in acid (H</w:t>
            </w:r>
            <w:r w:rsidRPr="00F45488">
              <w:rPr>
                <w:vertAlign w:val="subscript"/>
                <w:lang w:val="en-GB"/>
              </w:rPr>
              <w:t>2</w:t>
            </w:r>
            <w:r w:rsidRPr="00F45488">
              <w:rPr>
                <w:lang w:val="en-GB"/>
              </w:rPr>
              <w:t>SO</w:t>
            </w:r>
            <w:r w:rsidRPr="00F45488">
              <w:rPr>
                <w:vertAlign w:val="subscript"/>
                <w:lang w:val="en-GB"/>
              </w:rPr>
              <w:t>4</w:t>
            </w:r>
            <w:r w:rsidRPr="00F45488">
              <w:rPr>
                <w:lang w:val="en-GB"/>
              </w:rPr>
              <w:t>)</w:t>
            </w:r>
            <w:r w:rsidRPr="00F45488">
              <w:rPr>
                <w:vertAlign w:val="subscript"/>
                <w:lang w:val="en-GB"/>
              </w:rPr>
              <w:t xml:space="preserve">, </w:t>
            </w:r>
            <w:r w:rsidRPr="00F45488">
              <w:rPr>
                <w:lang w:val="en-GB"/>
              </w:rPr>
              <w:t xml:space="preserve">base </w:t>
            </w:r>
            <w:r w:rsidR="00FE7221" w:rsidRPr="00F45488">
              <w:rPr>
                <w:lang w:val="en-GB"/>
              </w:rPr>
              <w:t>(</w:t>
            </w:r>
            <w:proofErr w:type="spellStart"/>
            <w:r w:rsidR="00FE7221" w:rsidRPr="00F45488">
              <w:rPr>
                <w:lang w:val="en-GB"/>
              </w:rPr>
              <w:t>NaOH</w:t>
            </w:r>
            <w:proofErr w:type="spellEnd"/>
            <w:r w:rsidR="00FE7221" w:rsidRPr="00F45488">
              <w:rPr>
                <w:lang w:val="en-GB"/>
              </w:rPr>
              <w:t xml:space="preserve">) and </w:t>
            </w:r>
          </w:p>
          <w:p w:rsidR="00BA0F3A" w:rsidRPr="00F45488" w:rsidRDefault="00FE7221" w:rsidP="0076076E">
            <w:pPr>
              <w:rPr>
                <w:lang w:val="en-GB"/>
              </w:rPr>
            </w:pPr>
            <w:r w:rsidRPr="00F45488">
              <w:rPr>
                <w:lang w:val="en-GB"/>
              </w:rPr>
              <w:t>distil</w:t>
            </w:r>
            <w:r w:rsidR="00BA0F3A" w:rsidRPr="00F45488">
              <w:rPr>
                <w:lang w:val="en-GB"/>
              </w:rPr>
              <w:t>led water</w:t>
            </w:r>
          </w:p>
          <w:p w:rsidR="00C368C7" w:rsidRPr="00F45488" w:rsidRDefault="00C368C7" w:rsidP="0098641E">
            <w:pPr>
              <w:rPr>
                <w:lang w:val="en-GB"/>
              </w:rPr>
            </w:pPr>
          </w:p>
          <w:p w:rsidR="00C368C7" w:rsidRPr="00F45488" w:rsidRDefault="00BA0F3A" w:rsidP="0098641E">
            <w:pPr>
              <w:rPr>
                <w:lang w:val="en-GB"/>
              </w:rPr>
            </w:pPr>
            <w:r w:rsidRPr="00F45488">
              <w:rPr>
                <w:lang w:val="en-GB"/>
              </w:rPr>
              <w:t>EXPERIMENTAL WORK</w:t>
            </w:r>
          </w:p>
          <w:p w:rsidR="00BA0F3A" w:rsidRPr="00F45488" w:rsidRDefault="00BA0F3A" w:rsidP="0098641E">
            <w:pPr>
              <w:rPr>
                <w:lang w:val="en-GB"/>
              </w:rPr>
            </w:pPr>
            <w:r w:rsidRPr="00F45488">
              <w:rPr>
                <w:lang w:val="en-GB"/>
              </w:rPr>
              <w:t>The teacher prepares cups with water solutions</w:t>
            </w:r>
            <w:r w:rsidR="00FE7221" w:rsidRPr="00F45488">
              <w:rPr>
                <w:lang w:val="en-GB"/>
              </w:rPr>
              <w:t xml:space="preserve"> of substances </w:t>
            </w:r>
            <w:r w:rsidRPr="00F45488">
              <w:rPr>
                <w:lang w:val="en-GB"/>
              </w:rPr>
              <w:t>from everyday life and gives the students paper soaked with the indicator. The teacher guides the students during experimental work and helps them fill in the handout with observations.</w:t>
            </w:r>
          </w:p>
          <w:p w:rsidR="00C368C7" w:rsidRPr="00F45488" w:rsidRDefault="00C368C7" w:rsidP="0098641E">
            <w:pPr>
              <w:rPr>
                <w:lang w:val="en-GB"/>
              </w:rPr>
            </w:pPr>
          </w:p>
          <w:p w:rsidR="00C368C7" w:rsidRPr="00F45488" w:rsidRDefault="00C368C7" w:rsidP="0098641E">
            <w:pPr>
              <w:rPr>
                <w:lang w:val="en-GB"/>
              </w:rPr>
            </w:pPr>
          </w:p>
          <w:p w:rsidR="00D4573C" w:rsidRPr="00F45488" w:rsidRDefault="00D4573C" w:rsidP="0098641E">
            <w:pPr>
              <w:rPr>
                <w:lang w:val="en-GB"/>
              </w:rPr>
            </w:pPr>
          </w:p>
          <w:p w:rsidR="004151D2" w:rsidRPr="00F45488" w:rsidRDefault="004151D2" w:rsidP="0098641E">
            <w:pPr>
              <w:rPr>
                <w:lang w:val="en-GB"/>
              </w:rPr>
            </w:pPr>
            <w:r w:rsidRPr="00F45488">
              <w:rPr>
                <w:lang w:val="en-GB"/>
              </w:rPr>
              <w:t>REPORT</w:t>
            </w:r>
          </w:p>
          <w:p w:rsidR="00C368C7" w:rsidRPr="00F45488" w:rsidRDefault="004151D2" w:rsidP="0098641E">
            <w:pPr>
              <w:rPr>
                <w:lang w:val="en-GB"/>
              </w:rPr>
            </w:pPr>
            <w:r w:rsidRPr="00F45488">
              <w:rPr>
                <w:lang w:val="en-GB"/>
              </w:rPr>
              <w:t>The teacher guides the students when they report.</w:t>
            </w:r>
          </w:p>
          <w:p w:rsidR="00C368C7" w:rsidRPr="00F45488" w:rsidRDefault="00C368C7" w:rsidP="0098641E">
            <w:pPr>
              <w:rPr>
                <w:lang w:val="en-GB"/>
              </w:rPr>
            </w:pPr>
          </w:p>
          <w:p w:rsidR="004256AE" w:rsidRPr="00F45488" w:rsidRDefault="004256AE" w:rsidP="00D4573C">
            <w:pPr>
              <w:rPr>
                <w:b/>
                <w:lang w:val="en-GB"/>
              </w:rPr>
            </w:pPr>
          </w:p>
        </w:tc>
        <w:tc>
          <w:tcPr>
            <w:tcW w:w="4606" w:type="dxa"/>
            <w:tcBorders>
              <w:top w:val="single" w:sz="6" w:space="0" w:color="000000"/>
              <w:left w:val="single" w:sz="6" w:space="0" w:color="000000"/>
              <w:bottom w:val="double" w:sz="6" w:space="0" w:color="000000"/>
              <w:right w:val="double" w:sz="6" w:space="0" w:color="000000"/>
            </w:tcBorders>
          </w:tcPr>
          <w:p w:rsidR="00665B73" w:rsidRPr="00F45488" w:rsidRDefault="00665B73" w:rsidP="0076076E">
            <w:pPr>
              <w:rPr>
                <w:lang w:val="en-GB"/>
              </w:rPr>
            </w:pPr>
          </w:p>
          <w:p w:rsidR="00BA0F3A" w:rsidRPr="00F45488" w:rsidRDefault="00BA0F3A" w:rsidP="00000F0D">
            <w:pPr>
              <w:rPr>
                <w:lang w:val="en-GB"/>
              </w:rPr>
            </w:pPr>
            <w:r w:rsidRPr="00F45488">
              <w:rPr>
                <w:lang w:val="en-GB"/>
              </w:rPr>
              <w:t xml:space="preserve">The students say what patterns the object in the picture has: striped, dots, spirals, flower pattern, For more advanced students: The mug </w:t>
            </w:r>
            <w:proofErr w:type="gramStart"/>
            <w:r w:rsidRPr="00F45488">
              <w:rPr>
                <w:lang w:val="en-GB"/>
              </w:rPr>
              <w:t>h</w:t>
            </w:r>
            <w:r w:rsidR="00FE7221" w:rsidRPr="00F45488">
              <w:rPr>
                <w:lang w:val="en-GB"/>
              </w:rPr>
              <w:t>as got</w:t>
            </w:r>
            <w:proofErr w:type="gramEnd"/>
            <w:r w:rsidR="00FE7221" w:rsidRPr="00F45488">
              <w:rPr>
                <w:lang w:val="en-GB"/>
              </w:rPr>
              <w:t xml:space="preserve"> white dots on the red sur</w:t>
            </w:r>
            <w:r w:rsidRPr="00F45488">
              <w:rPr>
                <w:lang w:val="en-GB"/>
              </w:rPr>
              <w:t>face. The pattern is dotted.</w:t>
            </w:r>
          </w:p>
          <w:p w:rsidR="00000F0D" w:rsidRPr="00F45488" w:rsidRDefault="00000F0D" w:rsidP="0076076E">
            <w:pPr>
              <w:rPr>
                <w:lang w:val="en-GB"/>
              </w:rPr>
            </w:pPr>
          </w:p>
          <w:p w:rsidR="00BA0F3A" w:rsidRPr="00F45488" w:rsidRDefault="00BA0F3A" w:rsidP="0076076E">
            <w:pPr>
              <w:rPr>
                <w:lang w:val="en-GB"/>
              </w:rPr>
            </w:pPr>
          </w:p>
          <w:p w:rsidR="00C368C7" w:rsidRPr="00F45488" w:rsidRDefault="00BA0F3A" w:rsidP="0076076E">
            <w:pPr>
              <w:rPr>
                <w:lang w:val="en-GB"/>
              </w:rPr>
            </w:pPr>
            <w:r w:rsidRPr="00F45488">
              <w:rPr>
                <w:lang w:val="en-GB"/>
              </w:rPr>
              <w:t xml:space="preserve">Students watch the video and revise or learn the colouration of the indicators. </w:t>
            </w:r>
          </w:p>
          <w:p w:rsidR="00C368C7" w:rsidRPr="00F45488" w:rsidRDefault="00C368C7" w:rsidP="001D07C7">
            <w:pPr>
              <w:rPr>
                <w:lang w:val="en-GB"/>
              </w:rPr>
            </w:pPr>
          </w:p>
          <w:p w:rsidR="00BA0F3A" w:rsidRPr="00F45488" w:rsidRDefault="00BA0F3A" w:rsidP="001D07C7">
            <w:pPr>
              <w:rPr>
                <w:lang w:val="en-GB"/>
              </w:rPr>
            </w:pPr>
          </w:p>
          <w:p w:rsidR="00BA0F3A" w:rsidRPr="00F45488" w:rsidRDefault="00BA0F3A" w:rsidP="001D07C7">
            <w:pPr>
              <w:rPr>
                <w:lang w:val="en-GB"/>
              </w:rPr>
            </w:pPr>
          </w:p>
          <w:p w:rsidR="0057467E" w:rsidRPr="00F45488" w:rsidRDefault="0057467E" w:rsidP="001D07C7">
            <w:pPr>
              <w:rPr>
                <w:lang w:val="en-GB"/>
              </w:rPr>
            </w:pPr>
          </w:p>
          <w:p w:rsidR="00BA0F3A" w:rsidRPr="00F45488" w:rsidRDefault="00BA0F3A" w:rsidP="001D07C7">
            <w:pPr>
              <w:rPr>
                <w:lang w:val="en-GB"/>
              </w:rPr>
            </w:pPr>
          </w:p>
          <w:p w:rsidR="00BA0F3A" w:rsidRPr="00F45488" w:rsidRDefault="00BA0F3A" w:rsidP="001D07C7">
            <w:pPr>
              <w:rPr>
                <w:lang w:val="en-GB"/>
              </w:rPr>
            </w:pPr>
          </w:p>
          <w:p w:rsidR="00BA0F3A" w:rsidRPr="00F45488" w:rsidRDefault="00BA0F3A" w:rsidP="001D07C7">
            <w:pPr>
              <w:rPr>
                <w:lang w:val="en-GB"/>
              </w:rPr>
            </w:pPr>
            <w:r w:rsidRPr="00F45488">
              <w:rPr>
                <w:lang w:val="en-GB"/>
              </w:rPr>
              <w:t>Students use brushes to draw patterns with different solutions on the paper soaked with the indicator.</w:t>
            </w:r>
            <w:r w:rsidR="004151D2" w:rsidRPr="00F45488">
              <w:rPr>
                <w:lang w:val="en-GB"/>
              </w:rPr>
              <w:t xml:space="preserve"> They make sure they do not switch the brushes!</w:t>
            </w:r>
            <w:r w:rsidRPr="00F45488">
              <w:rPr>
                <w:lang w:val="en-GB"/>
              </w:rPr>
              <w:t xml:space="preserve"> They observ</w:t>
            </w:r>
            <w:r w:rsidR="004151D2" w:rsidRPr="00F45488">
              <w:rPr>
                <w:lang w:val="en-GB"/>
              </w:rPr>
              <w:t>e</w:t>
            </w:r>
            <w:r w:rsidRPr="00F45488">
              <w:rPr>
                <w:lang w:val="en-GB"/>
              </w:rPr>
              <w:t xml:space="preserve"> how the colour changes and see what the properties of this element</w:t>
            </w:r>
            <w:r w:rsidR="00FE7221" w:rsidRPr="00F45488">
              <w:rPr>
                <w:lang w:val="en-GB"/>
              </w:rPr>
              <w:t xml:space="preserve"> are</w:t>
            </w:r>
            <w:r w:rsidRPr="00F45488">
              <w:rPr>
                <w:lang w:val="en-GB"/>
              </w:rPr>
              <w:t xml:space="preserve"> – acidic, alkaline or neutral.</w:t>
            </w:r>
            <w:r w:rsidR="004151D2" w:rsidRPr="00F45488">
              <w:rPr>
                <w:lang w:val="en-GB"/>
              </w:rPr>
              <w:t xml:space="preserve"> At the same </w:t>
            </w:r>
            <w:proofErr w:type="gramStart"/>
            <w:r w:rsidR="004151D2" w:rsidRPr="00F45488">
              <w:rPr>
                <w:lang w:val="en-GB"/>
              </w:rPr>
              <w:t>time</w:t>
            </w:r>
            <w:proofErr w:type="gramEnd"/>
            <w:r w:rsidR="004151D2" w:rsidRPr="00F45488">
              <w:rPr>
                <w:lang w:val="en-GB"/>
              </w:rPr>
              <w:t xml:space="preserve"> they fill in the handout with their observations. </w:t>
            </w:r>
          </w:p>
          <w:p w:rsidR="00C368C7" w:rsidRPr="00F45488" w:rsidRDefault="00C368C7" w:rsidP="0076076E">
            <w:pPr>
              <w:rPr>
                <w:lang w:val="en-GB"/>
              </w:rPr>
            </w:pPr>
          </w:p>
          <w:p w:rsidR="00C368C7" w:rsidRPr="00F45488" w:rsidRDefault="00C368C7" w:rsidP="0076076E">
            <w:pPr>
              <w:rPr>
                <w:lang w:val="en-GB"/>
              </w:rPr>
            </w:pPr>
          </w:p>
          <w:p w:rsidR="00C368C7" w:rsidRPr="00F45488" w:rsidRDefault="004151D2" w:rsidP="0076076E">
            <w:pPr>
              <w:rPr>
                <w:lang w:val="en-GB"/>
              </w:rPr>
            </w:pPr>
            <w:r w:rsidRPr="00F45488">
              <w:rPr>
                <w:lang w:val="en-GB"/>
              </w:rPr>
              <w:t xml:space="preserve">Students practice vocabulary. At the end of the experimental </w:t>
            </w:r>
            <w:proofErr w:type="gramStart"/>
            <w:r w:rsidRPr="00F45488">
              <w:rPr>
                <w:lang w:val="en-GB"/>
              </w:rPr>
              <w:t>work</w:t>
            </w:r>
            <w:proofErr w:type="gramEnd"/>
            <w:r w:rsidRPr="00F45488">
              <w:rPr>
                <w:lang w:val="en-GB"/>
              </w:rPr>
              <w:t xml:space="preserve"> each student presents their masterpiece and says which patters is used and why the colour of the indicator has changed. The other students listen and fill in the areas they have not filled in yet. (I have used a spiral pattern. The indicator has turned _______</w:t>
            </w:r>
            <w:proofErr w:type="gramStart"/>
            <w:r w:rsidRPr="00F45488">
              <w:rPr>
                <w:lang w:val="en-GB"/>
              </w:rPr>
              <w:t>_(</w:t>
            </w:r>
            <w:proofErr w:type="gramEnd"/>
            <w:r w:rsidRPr="00F45488">
              <w:rPr>
                <w:lang w:val="en-GB"/>
              </w:rPr>
              <w:t>colour), because the ___________ (element)is _________(acidi</w:t>
            </w:r>
            <w:r w:rsidR="00FE7221" w:rsidRPr="00F45488">
              <w:rPr>
                <w:lang w:val="en-GB"/>
              </w:rPr>
              <w:t>c</w:t>
            </w:r>
            <w:r w:rsidRPr="00F45488">
              <w:rPr>
                <w:lang w:val="en-GB"/>
              </w:rPr>
              <w:t>, alkaline, neutral).</w:t>
            </w:r>
          </w:p>
          <w:p w:rsidR="00665B73" w:rsidRPr="00F45488" w:rsidRDefault="00665B73" w:rsidP="004151D2">
            <w:pPr>
              <w:rPr>
                <w:lang w:val="en-GB"/>
              </w:rPr>
            </w:pPr>
          </w:p>
        </w:tc>
      </w:tr>
    </w:tbl>
    <w:p w:rsidR="009142BF" w:rsidRPr="00F45488" w:rsidRDefault="009142BF" w:rsidP="004151D2">
      <w:pPr>
        <w:rPr>
          <w:lang w:val="en-GB"/>
        </w:rPr>
      </w:pPr>
    </w:p>
    <w:sectPr w:rsidR="009142BF" w:rsidRPr="00F45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7C6A"/>
    <w:multiLevelType w:val="hybridMultilevel"/>
    <w:tmpl w:val="79CAC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AE5A81"/>
    <w:multiLevelType w:val="hybridMultilevel"/>
    <w:tmpl w:val="F5545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175A99"/>
    <w:multiLevelType w:val="hybridMultilevel"/>
    <w:tmpl w:val="E96E9F70"/>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73"/>
    <w:rsid w:val="00000F0D"/>
    <w:rsid w:val="00016519"/>
    <w:rsid w:val="000553FD"/>
    <w:rsid w:val="000A5803"/>
    <w:rsid w:val="000C3783"/>
    <w:rsid w:val="001B2CC7"/>
    <w:rsid w:val="001D07C7"/>
    <w:rsid w:val="004151D2"/>
    <w:rsid w:val="004256AE"/>
    <w:rsid w:val="0057467E"/>
    <w:rsid w:val="005E1230"/>
    <w:rsid w:val="00665B73"/>
    <w:rsid w:val="006C149F"/>
    <w:rsid w:val="0079767A"/>
    <w:rsid w:val="007B24D4"/>
    <w:rsid w:val="00866AB4"/>
    <w:rsid w:val="009142BF"/>
    <w:rsid w:val="00927F1E"/>
    <w:rsid w:val="009468C8"/>
    <w:rsid w:val="0098641E"/>
    <w:rsid w:val="00A15CBD"/>
    <w:rsid w:val="00BA0F3A"/>
    <w:rsid w:val="00BF3CF9"/>
    <w:rsid w:val="00C368C7"/>
    <w:rsid w:val="00CC6DD7"/>
    <w:rsid w:val="00D4573C"/>
    <w:rsid w:val="00E8295A"/>
    <w:rsid w:val="00EA6BC7"/>
    <w:rsid w:val="00ED4303"/>
    <w:rsid w:val="00F45488"/>
    <w:rsid w:val="00FE7221"/>
    <w:rsid w:val="00FE77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3A0A6-9E8D-429B-AE58-694EE8D8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65B7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65B73"/>
    <w:pPr>
      <w:ind w:left="720"/>
      <w:contextualSpacing/>
    </w:pPr>
  </w:style>
  <w:style w:type="paragraph" w:styleId="Besedilooblaka">
    <w:name w:val="Balloon Text"/>
    <w:basedOn w:val="Navaden"/>
    <w:link w:val="BesedilooblakaZnak"/>
    <w:uiPriority w:val="99"/>
    <w:semiHidden/>
    <w:unhideWhenUsed/>
    <w:rsid w:val="00665B7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5B73"/>
    <w:rPr>
      <w:rFonts w:ascii="Tahoma" w:eastAsia="Times New Roman" w:hAnsi="Tahoma" w:cs="Tahoma"/>
      <w:sz w:val="16"/>
      <w:szCs w:val="16"/>
      <w:lang w:eastAsia="sl-SI"/>
    </w:rPr>
  </w:style>
  <w:style w:type="character" w:styleId="Hiperpovezava">
    <w:name w:val="Hyperlink"/>
    <w:basedOn w:val="Privzetapisavaodstavka"/>
    <w:uiPriority w:val="99"/>
    <w:unhideWhenUsed/>
    <w:rsid w:val="00FE7787"/>
    <w:rPr>
      <w:color w:val="0000FF" w:themeColor="hyperlink"/>
      <w:u w:val="single"/>
    </w:rPr>
  </w:style>
  <w:style w:type="character" w:styleId="SledenaHiperpovezava">
    <w:name w:val="FollowedHyperlink"/>
    <w:basedOn w:val="Privzetapisavaodstavka"/>
    <w:uiPriority w:val="99"/>
    <w:semiHidden/>
    <w:unhideWhenUsed/>
    <w:rsid w:val="00C36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3709</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Sonja</cp:lastModifiedBy>
  <cp:revision>3</cp:revision>
  <cp:lastPrinted>2017-03-02T07:10:00Z</cp:lastPrinted>
  <dcterms:created xsi:type="dcterms:W3CDTF">2017-03-22T12:26:00Z</dcterms:created>
  <dcterms:modified xsi:type="dcterms:W3CDTF">2017-03-29T11:46:00Z</dcterms:modified>
</cp:coreProperties>
</file>